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7" w:rsidRPr="00C33C7C" w:rsidRDefault="00D916D7" w:rsidP="004673B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33C7C">
        <w:rPr>
          <w:b/>
          <w:bCs/>
          <w:color w:val="000000"/>
          <w:sz w:val="28"/>
          <w:szCs w:val="28"/>
        </w:rPr>
        <w:t>LEISTUNGSERKLÄRUNG</w:t>
      </w:r>
    </w:p>
    <w:p w:rsidR="00D916D7" w:rsidRPr="00C33C7C" w:rsidRDefault="00D916D7" w:rsidP="004673BE">
      <w:pPr>
        <w:jc w:val="center"/>
        <w:rPr>
          <w:b/>
          <w:bCs/>
          <w:color w:val="000000"/>
        </w:rPr>
      </w:pPr>
      <w:r w:rsidRPr="00C33C7C">
        <w:rPr>
          <w:b/>
          <w:bCs/>
          <w:color w:val="000000"/>
        </w:rPr>
        <w:t>Nr. 001/2015</w:t>
      </w:r>
    </w:p>
    <w:p w:rsidR="00D916D7" w:rsidRPr="00C33C7C" w:rsidRDefault="00D916D7" w:rsidP="004673BE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Eindeutiger Kenncode des Produkttyps:</w:t>
      </w:r>
    </w:p>
    <w:p w:rsidR="00D916D7" w:rsidRPr="00C33C7C" w:rsidRDefault="00D916D7" w:rsidP="004673BE">
      <w:pPr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ab/>
        <w:t>GK 0/</w:t>
      </w:r>
      <w:bookmarkStart w:id="0" w:name="_GoBack"/>
      <w:bookmarkEnd w:id="0"/>
      <w:r w:rsidRPr="00C33C7C">
        <w:rPr>
          <w:b/>
          <w:bCs/>
          <w:color w:val="000000"/>
          <w:sz w:val="18"/>
          <w:szCs w:val="18"/>
        </w:rPr>
        <w:t>16 Grädermaterial aus postglazialem Terrassenschotter</w:t>
      </w:r>
    </w:p>
    <w:p w:rsidR="00D916D7" w:rsidRPr="00C33C7C" w:rsidRDefault="00D916D7" w:rsidP="004673BE">
      <w:pPr>
        <w:spacing w:after="120"/>
        <w:ind w:left="426" w:hanging="426"/>
        <w:rPr>
          <w:b/>
          <w:bCs/>
          <w:color w:val="000000"/>
          <w:sz w:val="18"/>
          <w:szCs w:val="18"/>
        </w:rPr>
      </w:pP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2.</w:t>
      </w:r>
      <w:r w:rsidRPr="00C33C7C">
        <w:rPr>
          <w:b/>
          <w:bCs/>
          <w:color w:val="000000"/>
          <w:sz w:val="18"/>
          <w:szCs w:val="18"/>
        </w:rPr>
        <w:tab/>
        <w:t>Verwendungszweck(e):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>Gesteinskörnung</w:t>
      </w:r>
      <w:r w:rsidRPr="00C33C7C">
        <w:rPr>
          <w:b/>
          <w:bCs/>
          <w:color w:val="000000"/>
          <w:sz w:val="18"/>
          <w:szCs w:val="18"/>
        </w:rPr>
        <w:t xml:space="preserve"> für ungebundene und hydraulisch gebundene Gemische für den Ingenieur- und Straßenbau gemäß EN 13242, Verwendungsklasse U1-U10 </w:t>
      </w:r>
      <w:r w:rsidRPr="005A433D">
        <w:rPr>
          <w:color w:val="000000"/>
        </w:rPr>
        <w:t>gemäß RVS 08.15.01:2010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3.</w:t>
      </w:r>
      <w:r w:rsidRPr="00C33C7C">
        <w:rPr>
          <w:b/>
          <w:bCs/>
          <w:color w:val="000000"/>
          <w:sz w:val="18"/>
          <w:szCs w:val="18"/>
        </w:rPr>
        <w:tab/>
        <w:t xml:space="preserve">Herstellers: </w:t>
      </w:r>
    </w:p>
    <w:p w:rsidR="00D916D7" w:rsidRPr="00C33C7C" w:rsidRDefault="00D916D7" w:rsidP="004673BE">
      <w:pPr>
        <w:tabs>
          <w:tab w:val="left" w:pos="426"/>
        </w:tabs>
        <w:spacing w:after="120"/>
        <w:ind w:left="284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ab/>
        <w:t>Kieswerk Andelsbuch, Bühel 658, 6866 Andeslbuch</w:t>
      </w:r>
    </w:p>
    <w:p w:rsidR="00D916D7" w:rsidRPr="00C33C7C" w:rsidRDefault="00D916D7" w:rsidP="004673BE">
      <w:pPr>
        <w:tabs>
          <w:tab w:val="left" w:pos="426"/>
        </w:tabs>
        <w:spacing w:after="120"/>
        <w:ind w:left="284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ab/>
        <w:t>Produktionsstätte: Kieswerk Andelsbuch, Bühel 658, 6866 Andeslbuch</w:t>
      </w:r>
    </w:p>
    <w:p w:rsidR="00D916D7" w:rsidRPr="00C33C7C" w:rsidRDefault="00D916D7" w:rsidP="004673BE">
      <w:pPr>
        <w:tabs>
          <w:tab w:val="left" w:pos="426"/>
        </w:tabs>
        <w:spacing w:after="120"/>
        <w:ind w:left="284"/>
        <w:rPr>
          <w:b/>
          <w:bCs/>
          <w:color w:val="000000"/>
          <w:sz w:val="18"/>
          <w:szCs w:val="18"/>
        </w:rPr>
      </w:pP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4.</w:t>
      </w:r>
      <w:r w:rsidRPr="00C33C7C">
        <w:rPr>
          <w:b/>
          <w:bCs/>
          <w:color w:val="000000"/>
          <w:sz w:val="18"/>
          <w:szCs w:val="18"/>
        </w:rPr>
        <w:tab/>
        <w:t xml:space="preserve">System(e) zur Bewertung und Überprüfung der Leistungsbeständigkeit: 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ab/>
        <w:t>System 2+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5.</w:t>
      </w:r>
      <w:r w:rsidRPr="00C33C7C">
        <w:rPr>
          <w:b/>
          <w:bCs/>
          <w:color w:val="000000"/>
          <w:sz w:val="18"/>
          <w:szCs w:val="18"/>
        </w:rPr>
        <w:tab/>
        <w:t>Harmonisierte Norm: EN 13242:2007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ab/>
        <w:t>Notifizierte Stelle(n): Austrian Standards plus GmbH, Nr. 0988-CPR-0263</w:t>
      </w:r>
    </w:p>
    <w:p w:rsidR="00D916D7" w:rsidRPr="00C33C7C" w:rsidRDefault="00D916D7" w:rsidP="004673BE">
      <w:pPr>
        <w:tabs>
          <w:tab w:val="left" w:pos="426"/>
        </w:tabs>
        <w:spacing w:after="120"/>
        <w:ind w:left="426" w:hanging="426"/>
        <w:rPr>
          <w:b/>
          <w:bCs/>
          <w:color w:val="000000"/>
          <w:sz w:val="18"/>
          <w:szCs w:val="18"/>
        </w:rPr>
      </w:pPr>
    </w:p>
    <w:p w:rsidR="00D916D7" w:rsidRPr="00C33C7C" w:rsidRDefault="00D916D7" w:rsidP="004673BE">
      <w:pPr>
        <w:pStyle w:val="ListParagraph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color w:val="000000"/>
          <w:sz w:val="18"/>
          <w:szCs w:val="18"/>
        </w:rPr>
      </w:pPr>
      <w:r w:rsidRPr="00C33C7C">
        <w:rPr>
          <w:b/>
          <w:bCs/>
          <w:color w:val="000000"/>
          <w:sz w:val="18"/>
          <w:szCs w:val="18"/>
        </w:rPr>
        <w:t>Erklärte Leistung: Siehe Beilage 1</w:t>
      </w:r>
    </w:p>
    <w:p w:rsidR="00D916D7" w:rsidRPr="00C33C7C" w:rsidRDefault="00D916D7" w:rsidP="004673BE">
      <w:pPr>
        <w:spacing w:after="120"/>
        <w:ind w:left="426" w:hanging="426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ab/>
      </w:r>
    </w:p>
    <w:p w:rsidR="00D916D7" w:rsidRPr="00C33C7C" w:rsidRDefault="00D916D7" w:rsidP="004673BE">
      <w:pPr>
        <w:spacing w:after="120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</w:t>
      </w:r>
      <w:r>
        <w:rPr>
          <w:b/>
          <w:bCs/>
          <w:sz w:val="18"/>
          <w:szCs w:val="18"/>
        </w:rPr>
        <w:t xml:space="preserve"> </w:t>
      </w:r>
      <w:r w:rsidRPr="00C33C7C">
        <w:rPr>
          <w:b/>
          <w:bCs/>
          <w:sz w:val="18"/>
          <w:szCs w:val="18"/>
        </w:rPr>
        <w:t>genannte Hersteller verantwortlich.</w:t>
      </w:r>
    </w:p>
    <w:p w:rsidR="00D916D7" w:rsidRPr="00C33C7C" w:rsidRDefault="00D916D7" w:rsidP="004673BE">
      <w:pPr>
        <w:spacing w:after="120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>Unterzeichnet für den Hersteller und im Namen des Herstellers von:</w:t>
      </w:r>
    </w:p>
    <w:p w:rsidR="00D916D7" w:rsidRPr="00C33C7C" w:rsidRDefault="00D916D7" w:rsidP="004673BE">
      <w:pPr>
        <w:spacing w:after="120"/>
        <w:ind w:left="284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>Moosbrugger Helmut, WPK- Beauftragter</w:t>
      </w:r>
    </w:p>
    <w:p w:rsidR="00D916D7" w:rsidRPr="00C33C7C" w:rsidRDefault="00D916D7" w:rsidP="004673BE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 xml:space="preserve"> (Name und Funktion)</w:t>
      </w:r>
    </w:p>
    <w:p w:rsidR="00D916D7" w:rsidRPr="00C33C7C" w:rsidRDefault="00D916D7" w:rsidP="004673BE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D916D7" w:rsidRPr="00C33C7C" w:rsidRDefault="00D916D7" w:rsidP="004673BE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 w:rsidRPr="00C33C7C">
        <w:rPr>
          <w:b/>
          <w:bCs/>
          <w:sz w:val="18"/>
          <w:szCs w:val="18"/>
        </w:rPr>
        <w:t>Andelsbuch, 27.10.2015</w:t>
      </w:r>
      <w:r w:rsidRPr="00C33C7C">
        <w:rPr>
          <w:b/>
          <w:bCs/>
          <w:sz w:val="18"/>
          <w:szCs w:val="18"/>
        </w:rPr>
        <w:tab/>
      </w:r>
      <w:r w:rsidRPr="00C33C7C">
        <w:rPr>
          <w:b/>
          <w:bCs/>
          <w:sz w:val="18"/>
          <w:szCs w:val="18"/>
        </w:rPr>
        <w:tab/>
      </w:r>
      <w:r w:rsidRPr="00C33C7C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D916D7" w:rsidRPr="00C33C7C">
        <w:trPr>
          <w:jc w:val="center"/>
        </w:trPr>
        <w:tc>
          <w:tcPr>
            <w:tcW w:w="4855" w:type="dxa"/>
          </w:tcPr>
          <w:p w:rsidR="00D916D7" w:rsidRPr="00C33C7C" w:rsidRDefault="00D916D7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C33C7C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D916D7" w:rsidRPr="00C33C7C" w:rsidRDefault="00D916D7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C33C7C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:rsidR="00D916D7" w:rsidRDefault="00D916D7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</w:pPr>
    </w:p>
    <w:p w:rsidR="00D916D7" w:rsidRPr="00E36554" w:rsidRDefault="00D916D7" w:rsidP="00000A86">
      <w:pPr>
        <w:tabs>
          <w:tab w:val="left" w:pos="284"/>
        </w:tabs>
        <w:spacing w:after="120"/>
        <w:ind w:left="284" w:hanging="284"/>
      </w:pPr>
    </w:p>
    <w:p w:rsidR="00D916D7" w:rsidRDefault="00D916D7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:rsidR="00D916D7" w:rsidRPr="009B3B5C" w:rsidRDefault="00D916D7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color w:val="000000"/>
        </w:rPr>
      </w:pPr>
      <w:r w:rsidRPr="009B3B5C">
        <w:rPr>
          <w:color w:val="000000"/>
          <w:sz w:val="18"/>
          <w:szCs w:val="18"/>
        </w:rPr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color w:val="000000"/>
        </w:rPr>
        <w:tab/>
        <w:t>Beilage 1 zu Nr. 001/2015</w:t>
      </w:r>
    </w:p>
    <w:tbl>
      <w:tblPr>
        <w:tblW w:w="9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487"/>
        <w:gridCol w:w="2140"/>
      </w:tblGrid>
      <w:tr w:rsidR="00D916D7" w:rsidRPr="009B3B5C">
        <w:trPr>
          <w:trHeight w:val="278"/>
          <w:tblHeader/>
        </w:trPr>
        <w:tc>
          <w:tcPr>
            <w:tcW w:w="4361" w:type="dxa"/>
            <w:vMerge w:val="restart"/>
            <w:vAlign w:val="center"/>
          </w:tcPr>
          <w:p w:rsidR="00D916D7" w:rsidRPr="003A61C0" w:rsidRDefault="00D916D7" w:rsidP="009B3B5C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3487" w:type="dxa"/>
            <w:vAlign w:val="center"/>
          </w:tcPr>
          <w:p w:rsidR="00D916D7" w:rsidRPr="003A61C0" w:rsidRDefault="00D916D7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2140" w:type="dxa"/>
            <w:vAlign w:val="center"/>
          </w:tcPr>
          <w:p w:rsidR="00D916D7" w:rsidRPr="003A61C0" w:rsidRDefault="00D916D7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61C0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D916D7" w:rsidRPr="009B3B5C">
        <w:trPr>
          <w:trHeight w:val="277"/>
          <w:tblHeader/>
        </w:trPr>
        <w:tc>
          <w:tcPr>
            <w:tcW w:w="4361" w:type="dxa"/>
            <w:vMerge/>
            <w:vAlign w:val="center"/>
          </w:tcPr>
          <w:p w:rsidR="00D916D7" w:rsidRPr="003A61C0" w:rsidRDefault="00D916D7" w:rsidP="009B3B5C">
            <w:pPr>
              <w:spacing w:before="60" w:after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vAlign w:val="center"/>
          </w:tcPr>
          <w:p w:rsidR="00D916D7" w:rsidRPr="003A61C0" w:rsidRDefault="00D916D7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0/16</w:t>
            </w:r>
          </w:p>
        </w:tc>
        <w:tc>
          <w:tcPr>
            <w:tcW w:w="2140" w:type="dxa"/>
            <w:vAlign w:val="center"/>
          </w:tcPr>
          <w:p w:rsidR="00D916D7" w:rsidRPr="003A61C0" w:rsidRDefault="00D916D7" w:rsidP="009B3B5C">
            <w:pPr>
              <w:spacing w:before="60" w:after="60"/>
              <w:ind w:lef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16D7" w:rsidRPr="009F4064">
        <w:trPr>
          <w:trHeight w:val="1220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Kornform, -größe und Rohdichte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4.2 Korngruppe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4.3 Korngrößenverteilung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4.6.1 Plattigkeitskennzahl und Kornformkennzahl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4.6.3 Kantigkeit von feinen Gesteinskörnungen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5.4.1 Rohdichte</w:t>
            </w:r>
          </w:p>
        </w:tc>
        <w:tc>
          <w:tcPr>
            <w:tcW w:w="3487" w:type="dxa"/>
          </w:tcPr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0/16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i/>
                <w:iCs/>
                <w:sz w:val="14"/>
                <w:szCs w:val="14"/>
              </w:rPr>
              <w:t>G</w:t>
            </w:r>
            <w:r w:rsidRPr="003A61C0">
              <w:rPr>
                <w:sz w:val="14"/>
                <w:szCs w:val="14"/>
                <w:vertAlign w:val="subscript"/>
              </w:rPr>
              <w:t>A</w:t>
            </w:r>
            <w:r>
              <w:rPr>
                <w:sz w:val="14"/>
                <w:szCs w:val="14"/>
              </w:rPr>
              <w:t>8</w:t>
            </w:r>
            <w:r w:rsidRPr="003A61C0">
              <w:rPr>
                <w:sz w:val="14"/>
                <w:szCs w:val="14"/>
              </w:rPr>
              <w:t>5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color w:val="FF0000"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2140" w:type="dxa"/>
            <w:vMerge w:val="restart"/>
            <w:vAlign w:val="center"/>
          </w:tcPr>
          <w:p w:rsidR="00D916D7" w:rsidRPr="003A61C0" w:rsidRDefault="00D916D7" w:rsidP="009B3B5C">
            <w:pPr>
              <w:spacing w:line="2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AT" w:eastAsia="en-US"/>
              </w:rPr>
              <w:t xml:space="preserve">           </w:t>
            </w:r>
            <w:r w:rsidRPr="003A61C0">
              <w:rPr>
                <w:sz w:val="14"/>
                <w:szCs w:val="14"/>
                <w:lang w:val="de-AT" w:eastAsia="en-US"/>
              </w:rPr>
              <w:t>EN 13242:20</w:t>
            </w:r>
            <w:r>
              <w:rPr>
                <w:sz w:val="14"/>
                <w:szCs w:val="14"/>
                <w:lang w:val="de-AT" w:eastAsia="en-US"/>
              </w:rPr>
              <w:t>08</w:t>
            </w:r>
          </w:p>
        </w:tc>
      </w:tr>
      <w:tr w:rsidR="00D916D7" w:rsidRPr="009F4064">
        <w:trPr>
          <w:trHeight w:val="337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Reinheit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4.4 Gehalt an Feinanteilen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4.5 Qualität der Feinanteile</w:t>
            </w:r>
          </w:p>
        </w:tc>
        <w:tc>
          <w:tcPr>
            <w:tcW w:w="3487" w:type="dxa"/>
          </w:tcPr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:rsidR="00D916D7" w:rsidRPr="00867DB3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  <w:vertAlign w:val="subscript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i/>
                <w:iCs/>
                <w:sz w:val="14"/>
                <w:szCs w:val="14"/>
                <w:vertAlign w:val="subscript"/>
              </w:rPr>
              <w:t>7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bestanden</w:t>
            </w:r>
            <w:r w:rsidRPr="003A61C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40" w:type="dxa"/>
            <w:vMerge/>
            <w:vAlign w:val="center"/>
          </w:tcPr>
          <w:p w:rsidR="00D916D7" w:rsidRPr="003A61C0" w:rsidRDefault="00D916D7" w:rsidP="009B3B5C">
            <w:pPr>
              <w:spacing w:line="240" w:lineRule="exact"/>
              <w:jc w:val="lef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291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Anteil gebrochener Oberflächen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4.6.2 Anteil gebrochener Körner </w:t>
            </w:r>
          </w:p>
        </w:tc>
        <w:tc>
          <w:tcPr>
            <w:tcW w:w="3487" w:type="dxa"/>
          </w:tcPr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C90/3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312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Widerstand gegen Zertrümmerung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3487" w:type="dxa"/>
          </w:tcPr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LA</w:t>
            </w:r>
            <w:r>
              <w:rPr>
                <w:sz w:val="14"/>
                <w:szCs w:val="14"/>
                <w:vertAlign w:val="subscript"/>
              </w:rPr>
              <w:t>25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849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:rsidR="00D916D7" w:rsidRPr="003A61C0" w:rsidRDefault="00D916D7" w:rsidP="009B3B5C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6.5.2.1 Dicalciumsilicat-Zerfall von </w:t>
            </w:r>
            <w:r w:rsidRPr="003A61C0">
              <w:rPr>
                <w:sz w:val="14"/>
                <w:szCs w:val="14"/>
              </w:rPr>
              <w:tab/>
              <w:t>Hochofenstückschlacke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6.5.2.2 Eisenzerfall von Hochofenstückschlacke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6.5.3 Raumbeständigkeit von Stahlwerksschlacke</w:t>
            </w:r>
          </w:p>
        </w:tc>
        <w:tc>
          <w:tcPr>
            <w:tcW w:w="3487" w:type="dxa"/>
            <w:vAlign w:val="center"/>
          </w:tcPr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156AC7">
              <w:rPr>
                <w:sz w:val="13"/>
                <w:szCs w:val="13"/>
              </w:rPr>
              <w:t>keine industriell hergestellte Gesteinskörnung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470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Wasseraufnahme/-saugvermögen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5.4.2 Wasseraufnahme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5.6 Wassersaughöhe</w:t>
            </w:r>
          </w:p>
        </w:tc>
        <w:tc>
          <w:tcPr>
            <w:tcW w:w="3487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867DB3" w:rsidRDefault="00D916D7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</w:t>
            </w:r>
            <w:r>
              <w:rPr>
                <w:sz w:val="14"/>
                <w:szCs w:val="14"/>
                <w:vertAlign w:val="subscript"/>
              </w:rPr>
              <w:t>24</w:t>
            </w:r>
            <w:r>
              <w:rPr>
                <w:sz w:val="14"/>
                <w:szCs w:val="14"/>
              </w:rPr>
              <w:t>1</w:t>
            </w:r>
          </w:p>
          <w:p w:rsidR="00D916D7" w:rsidRPr="003A61C0" w:rsidRDefault="00D916D7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2079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Zusammensetzung/Gehalt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6.2 Petrographische Beschreibung </w:t>
            </w:r>
          </w:p>
          <w:p w:rsidR="00D916D7" w:rsidRPr="003A61C0" w:rsidRDefault="00D916D7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6.3 Klassifizierung der Bestandteile von groben </w:t>
            </w:r>
            <w:r w:rsidRPr="003A61C0">
              <w:rPr>
                <w:sz w:val="14"/>
                <w:szCs w:val="14"/>
              </w:rPr>
              <w:br/>
            </w:r>
            <w:r w:rsidRPr="003A61C0">
              <w:rPr>
                <w:sz w:val="14"/>
                <w:szCs w:val="14"/>
              </w:rPr>
              <w:tab/>
              <w:t>rezyklierten Gesteinskörnungen</w:t>
            </w:r>
          </w:p>
          <w:p w:rsidR="00D916D7" w:rsidRPr="003A61C0" w:rsidRDefault="00D916D7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6.4.3 Gehalt an wasserlöslichem Sulfat in rezyklierten </w:t>
            </w:r>
            <w:r>
              <w:rPr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>Gesteinskörnungen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6.4.1 Säurelösliche Sulfate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6.4.2 Gesamtschwefelgehalt</w:t>
            </w:r>
          </w:p>
          <w:p w:rsidR="00D916D7" w:rsidRPr="003A61C0" w:rsidRDefault="00D916D7" w:rsidP="003F02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ind w:right="-383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6.5.1 Bestandteile, die das Erstarrungs- und </w:t>
            </w:r>
            <w:r w:rsidRPr="003A61C0">
              <w:rPr>
                <w:sz w:val="14"/>
                <w:szCs w:val="14"/>
              </w:rPr>
              <w:tab/>
              <w:t xml:space="preserve">Erhärtungsverhalten </w:t>
            </w:r>
            <w:r>
              <w:rPr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 xml:space="preserve">von </w:t>
            </w:r>
            <w:r>
              <w:rPr>
                <w:sz w:val="14"/>
                <w:szCs w:val="14"/>
              </w:rPr>
              <w:tab/>
            </w:r>
            <w:r w:rsidRPr="003A61C0">
              <w:rPr>
                <w:sz w:val="14"/>
                <w:szCs w:val="14"/>
              </w:rPr>
              <w:t>hydraulisch gebundenen Gemischen verändern</w:t>
            </w:r>
          </w:p>
        </w:tc>
        <w:tc>
          <w:tcPr>
            <w:tcW w:w="3487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:rsidR="00D916D7" w:rsidRPr="003704A3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keine recyclierte Gesteinskörnung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704A3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keine recyclierte Gesteinskörnung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432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Widerstand gegen Abnutzung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5.3 Widerstand gegen Verschleiß</w:t>
            </w:r>
          </w:p>
        </w:tc>
        <w:tc>
          <w:tcPr>
            <w:tcW w:w="3487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Default="00D916D7" w:rsidP="00E9466F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  <w:p w:rsidR="00D916D7" w:rsidRPr="003A61C0" w:rsidRDefault="00D916D7" w:rsidP="00E9466F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847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>Gefährliche Stoffe: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- Abstrahlung von Radioaktivität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von Schwermetallen </w:t>
            </w:r>
          </w:p>
          <w:p w:rsidR="00D916D7" w:rsidRPr="003A61C0" w:rsidRDefault="00D916D7" w:rsidP="003A61C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von polyzyklischen aromatischen </w:t>
            </w:r>
            <w:r w:rsidRPr="003A61C0">
              <w:rPr>
                <w:sz w:val="14"/>
                <w:szCs w:val="14"/>
              </w:rPr>
              <w:tab/>
              <w:t xml:space="preserve">Kohlenwasserstoffen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- Freisetzung anderer gefährlicher Stoffe </w:t>
            </w:r>
          </w:p>
        </w:tc>
        <w:tc>
          <w:tcPr>
            <w:tcW w:w="3487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D916D7" w:rsidRPr="003A61C0" w:rsidRDefault="00D916D7" w:rsidP="00A723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  <w:p w:rsidR="00D916D7" w:rsidRDefault="00D916D7" w:rsidP="003A61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unbedeutend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920"/>
        </w:trPr>
        <w:tc>
          <w:tcPr>
            <w:tcW w:w="4361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b/>
                <w:bCs/>
                <w:sz w:val="14"/>
                <w:szCs w:val="14"/>
              </w:rPr>
              <w:t xml:space="preserve">Verwitterungsbeständigkeit </w:t>
            </w:r>
          </w:p>
          <w:p w:rsidR="00D916D7" w:rsidRPr="003A61C0" w:rsidRDefault="00D916D7" w:rsidP="003A61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7.2 Maximale Magnesiumsulfatwerte von groben </w:t>
            </w:r>
            <w:r w:rsidRPr="003A61C0">
              <w:rPr>
                <w:sz w:val="14"/>
                <w:szCs w:val="14"/>
              </w:rPr>
              <w:tab/>
              <w:t>Gesteinskörnungen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7.4 „Sonnenbrand“ von Basalt </w:t>
            </w:r>
          </w:p>
          <w:p w:rsidR="00D916D7" w:rsidRPr="003A61C0" w:rsidRDefault="00D916D7" w:rsidP="009B3B5C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7.3.1 Wasseraufnahme als Vorversuch für den Frostwiderstand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7.3.2 Frostwiderstand</w:t>
            </w:r>
          </w:p>
          <w:p w:rsidR="00D916D7" w:rsidRPr="003A61C0" w:rsidRDefault="00D916D7" w:rsidP="003A61C0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3487" w:type="dxa"/>
          </w:tcPr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 xml:space="preserve">NPD </w:t>
            </w: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916D7" w:rsidRPr="003A61C0" w:rsidRDefault="00D916D7" w:rsidP="009B3B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 w:rsidRPr="003A61C0">
              <w:rPr>
                <w:sz w:val="14"/>
                <w:szCs w:val="14"/>
              </w:rPr>
              <w:t>ein Basalt</w:t>
            </w:r>
          </w:p>
          <w:p w:rsidR="00D916D7" w:rsidRDefault="00D916D7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916D7" w:rsidRDefault="00D916D7" w:rsidP="00F962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  <w:vertAlign w:val="subscript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1</w:t>
            </w:r>
          </w:p>
          <w:p w:rsidR="00D916D7" w:rsidRPr="003A61C0" w:rsidRDefault="00D916D7" w:rsidP="003F02C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4"/>
                <w:szCs w:val="14"/>
              </w:rPr>
            </w:pPr>
            <w:r w:rsidRPr="003A61C0">
              <w:rPr>
                <w:sz w:val="14"/>
                <w:szCs w:val="14"/>
              </w:rPr>
              <w:t>NPD</w:t>
            </w:r>
          </w:p>
        </w:tc>
        <w:tc>
          <w:tcPr>
            <w:tcW w:w="2140" w:type="dxa"/>
            <w:vMerge/>
          </w:tcPr>
          <w:p w:rsidR="00D916D7" w:rsidRPr="003A61C0" w:rsidRDefault="00D916D7" w:rsidP="009B3B5C">
            <w:pPr>
              <w:spacing w:after="0" w:line="240" w:lineRule="exact"/>
              <w:rPr>
                <w:sz w:val="14"/>
                <w:szCs w:val="14"/>
              </w:rPr>
            </w:pPr>
          </w:p>
        </w:tc>
      </w:tr>
      <w:tr w:rsidR="00D916D7" w:rsidRPr="009F4064">
        <w:trPr>
          <w:trHeight w:val="288"/>
        </w:trPr>
        <w:tc>
          <w:tcPr>
            <w:tcW w:w="9988" w:type="dxa"/>
            <w:gridSpan w:val="3"/>
          </w:tcPr>
          <w:p w:rsidR="00D916D7" w:rsidRPr="003A61C0" w:rsidRDefault="00D916D7" w:rsidP="009B3B5C">
            <w:pPr>
              <w:spacing w:after="0" w:line="240" w:lineRule="exac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Freiwillige Angabe gemäß ÖNORM B 3132</w:t>
            </w:r>
          </w:p>
        </w:tc>
      </w:tr>
      <w:tr w:rsidR="00D916D7" w:rsidRPr="009F4064">
        <w:trPr>
          <w:trHeight w:val="288"/>
        </w:trPr>
        <w:tc>
          <w:tcPr>
            <w:tcW w:w="4361" w:type="dxa"/>
          </w:tcPr>
          <w:p w:rsidR="00D916D7" w:rsidRPr="003704A3" w:rsidRDefault="00D916D7" w:rsidP="003704A3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4"/>
                <w:szCs w:val="14"/>
              </w:rPr>
            </w:pPr>
            <w:r w:rsidRPr="003704A3">
              <w:rPr>
                <w:sz w:val="14"/>
                <w:szCs w:val="14"/>
              </w:rPr>
              <w:t>Beurteilung der Feinteile gemäß ÖNORM B 4811</w:t>
            </w:r>
          </w:p>
        </w:tc>
        <w:tc>
          <w:tcPr>
            <w:tcW w:w="3487" w:type="dxa"/>
          </w:tcPr>
          <w:p w:rsidR="00D916D7" w:rsidRPr="003A61C0" w:rsidRDefault="00D916D7" w:rsidP="003F02C0">
            <w:pPr>
              <w:spacing w:after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40" w:type="dxa"/>
          </w:tcPr>
          <w:p w:rsidR="00D916D7" w:rsidRPr="003A61C0" w:rsidRDefault="00D916D7" w:rsidP="009B3B5C">
            <w:pPr>
              <w:spacing w:after="0" w:line="240" w:lineRule="exact"/>
              <w:rPr>
                <w:sz w:val="14"/>
                <w:szCs w:val="14"/>
              </w:rPr>
            </w:pPr>
          </w:p>
        </w:tc>
      </w:tr>
    </w:tbl>
    <w:p w:rsidR="00D916D7" w:rsidRDefault="00D916D7" w:rsidP="00677EC1">
      <w:pPr>
        <w:spacing w:after="120"/>
      </w:pPr>
    </w:p>
    <w:sectPr w:rsidR="00D916D7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D7" w:rsidRDefault="00D916D7" w:rsidP="008F73B9">
      <w:pPr>
        <w:spacing w:after="0" w:line="240" w:lineRule="auto"/>
      </w:pPr>
      <w:r>
        <w:separator/>
      </w:r>
    </w:p>
  </w:endnote>
  <w:endnote w:type="continuationSeparator" w:id="0">
    <w:p w:rsidR="00D916D7" w:rsidRDefault="00D916D7" w:rsidP="008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D7" w:rsidRDefault="00D916D7" w:rsidP="008F73B9">
      <w:pPr>
        <w:spacing w:after="0" w:line="240" w:lineRule="auto"/>
      </w:pPr>
      <w:r>
        <w:separator/>
      </w:r>
    </w:p>
  </w:footnote>
  <w:footnote w:type="continuationSeparator" w:id="0">
    <w:p w:rsidR="00D916D7" w:rsidRDefault="00D916D7" w:rsidP="008F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059BA"/>
    <w:rsid w:val="0009479C"/>
    <w:rsid w:val="000973B5"/>
    <w:rsid w:val="000B6A07"/>
    <w:rsid w:val="000D21C5"/>
    <w:rsid w:val="000E5D87"/>
    <w:rsid w:val="001064CA"/>
    <w:rsid w:val="001230B2"/>
    <w:rsid w:val="00131F4F"/>
    <w:rsid w:val="00156AC7"/>
    <w:rsid w:val="001735F3"/>
    <w:rsid w:val="00193A87"/>
    <w:rsid w:val="00224FBF"/>
    <w:rsid w:val="00264D07"/>
    <w:rsid w:val="00275722"/>
    <w:rsid w:val="0027590F"/>
    <w:rsid w:val="002C27A6"/>
    <w:rsid w:val="002D4AEA"/>
    <w:rsid w:val="002F2220"/>
    <w:rsid w:val="00364B6C"/>
    <w:rsid w:val="003704A3"/>
    <w:rsid w:val="0037060E"/>
    <w:rsid w:val="003923D2"/>
    <w:rsid w:val="003A3BC6"/>
    <w:rsid w:val="003A61C0"/>
    <w:rsid w:val="003A6C96"/>
    <w:rsid w:val="003D52E1"/>
    <w:rsid w:val="003F02C0"/>
    <w:rsid w:val="0044086B"/>
    <w:rsid w:val="00441CC2"/>
    <w:rsid w:val="004654E3"/>
    <w:rsid w:val="004673BE"/>
    <w:rsid w:val="00481D86"/>
    <w:rsid w:val="004A3F0B"/>
    <w:rsid w:val="004C1CD6"/>
    <w:rsid w:val="004E74E1"/>
    <w:rsid w:val="00511195"/>
    <w:rsid w:val="00512FC1"/>
    <w:rsid w:val="00522848"/>
    <w:rsid w:val="005A433D"/>
    <w:rsid w:val="005B13D6"/>
    <w:rsid w:val="005B5BDE"/>
    <w:rsid w:val="005E5402"/>
    <w:rsid w:val="00615115"/>
    <w:rsid w:val="00620325"/>
    <w:rsid w:val="00626A1D"/>
    <w:rsid w:val="00670439"/>
    <w:rsid w:val="00677EC1"/>
    <w:rsid w:val="006F23C9"/>
    <w:rsid w:val="00717991"/>
    <w:rsid w:val="00732434"/>
    <w:rsid w:val="0076176E"/>
    <w:rsid w:val="00780032"/>
    <w:rsid w:val="00780FB8"/>
    <w:rsid w:val="007F3171"/>
    <w:rsid w:val="008635FC"/>
    <w:rsid w:val="00867DB3"/>
    <w:rsid w:val="0088586D"/>
    <w:rsid w:val="00893E0C"/>
    <w:rsid w:val="008B2745"/>
    <w:rsid w:val="008C6EC2"/>
    <w:rsid w:val="008D369D"/>
    <w:rsid w:val="008F73B9"/>
    <w:rsid w:val="009053F9"/>
    <w:rsid w:val="00935F17"/>
    <w:rsid w:val="00990FA8"/>
    <w:rsid w:val="009B3B5C"/>
    <w:rsid w:val="009F4064"/>
    <w:rsid w:val="00A05A8C"/>
    <w:rsid w:val="00A35F6D"/>
    <w:rsid w:val="00A41096"/>
    <w:rsid w:val="00A516F5"/>
    <w:rsid w:val="00A723EF"/>
    <w:rsid w:val="00A76B0B"/>
    <w:rsid w:val="00A85749"/>
    <w:rsid w:val="00A92829"/>
    <w:rsid w:val="00AC18F6"/>
    <w:rsid w:val="00B750C3"/>
    <w:rsid w:val="00B80B9D"/>
    <w:rsid w:val="00B83E47"/>
    <w:rsid w:val="00BD385C"/>
    <w:rsid w:val="00C274EF"/>
    <w:rsid w:val="00C30E9C"/>
    <w:rsid w:val="00C33C7C"/>
    <w:rsid w:val="00C547E1"/>
    <w:rsid w:val="00C77696"/>
    <w:rsid w:val="00C8695C"/>
    <w:rsid w:val="00CB00BF"/>
    <w:rsid w:val="00CB5724"/>
    <w:rsid w:val="00CC297A"/>
    <w:rsid w:val="00CD44B3"/>
    <w:rsid w:val="00D11254"/>
    <w:rsid w:val="00D4252A"/>
    <w:rsid w:val="00D5022B"/>
    <w:rsid w:val="00D916D7"/>
    <w:rsid w:val="00DE4DFD"/>
    <w:rsid w:val="00E274C8"/>
    <w:rsid w:val="00E36554"/>
    <w:rsid w:val="00E62034"/>
    <w:rsid w:val="00E703C2"/>
    <w:rsid w:val="00E816EE"/>
    <w:rsid w:val="00E9466F"/>
    <w:rsid w:val="00EB4F67"/>
    <w:rsid w:val="00F2746A"/>
    <w:rsid w:val="00F53A15"/>
    <w:rsid w:val="00F6086F"/>
    <w:rsid w:val="00F60F0A"/>
    <w:rsid w:val="00F80C83"/>
    <w:rsid w:val="00F93321"/>
    <w:rsid w:val="00F96228"/>
    <w:rsid w:val="00FC2259"/>
    <w:rsid w:val="00FD6458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1064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74C8"/>
    <w:rPr>
      <w:rFonts w:ascii="Times New Roman" w:hAnsi="Times New Roman" w:cs="Times New Roman"/>
      <w:sz w:val="2"/>
      <w:szCs w:val="2"/>
      <w:lang w:val="de-DE" w:eastAsia="de-DE"/>
    </w:rPr>
  </w:style>
  <w:style w:type="paragraph" w:styleId="ListParagraph">
    <w:name w:val="List Paragraph"/>
    <w:basedOn w:val="Normal"/>
    <w:uiPriority w:val="99"/>
    <w:qFormat/>
    <w:rsid w:val="004673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2849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Krcha</dc:creator>
  <cp:keywords/>
  <dc:description/>
  <cp:lastModifiedBy>Kieswerk</cp:lastModifiedBy>
  <cp:revision>14</cp:revision>
  <cp:lastPrinted>2015-10-27T14:09:00Z</cp:lastPrinted>
  <dcterms:created xsi:type="dcterms:W3CDTF">2014-04-22T05:23:00Z</dcterms:created>
  <dcterms:modified xsi:type="dcterms:W3CDTF">2015-10-27T15:50:00Z</dcterms:modified>
</cp:coreProperties>
</file>